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E9" w:rsidRPr="00511739" w:rsidRDefault="004F45E9" w:rsidP="00511739">
      <w:pPr>
        <w:pStyle w:val="Heading1"/>
        <w:numPr>
          <w:ilvl w:val="0"/>
          <w:numId w:val="0"/>
        </w:numPr>
        <w:tabs>
          <w:tab w:val="left" w:pos="708"/>
        </w:tabs>
        <w:spacing w:before="0" w:after="0"/>
        <w:rPr>
          <w:rStyle w:val="1"/>
          <w:bCs w:val="0"/>
          <w:color w:val="auto"/>
          <w:sz w:val="24"/>
          <w:szCs w:val="24"/>
          <w:lang w:val="ru-RU"/>
        </w:rPr>
      </w:pPr>
    </w:p>
    <w:p w:rsidR="004F45E9" w:rsidRDefault="004F45E9" w:rsidP="00511739">
      <w:pPr>
        <w:pStyle w:val="Heading1"/>
        <w:numPr>
          <w:ilvl w:val="0"/>
          <w:numId w:val="0"/>
        </w:numPr>
        <w:tabs>
          <w:tab w:val="left" w:pos="708"/>
        </w:tabs>
        <w:spacing w:before="0" w:after="0"/>
        <w:rPr>
          <w:rStyle w:val="1"/>
          <w:rFonts w:ascii="Times New Roman" w:hAnsi="Times New Roman"/>
          <w:bCs w:val="0"/>
          <w:color w:val="auto"/>
          <w:sz w:val="24"/>
          <w:szCs w:val="24"/>
          <w:lang w:val="ru-RU"/>
        </w:rPr>
      </w:pPr>
      <w:r w:rsidRPr="0087381D">
        <w:rPr>
          <w:rStyle w:val="1"/>
          <w:rFonts w:ascii="Times New Roman" w:hAnsi="Times New Roman"/>
          <w:bCs w:val="0"/>
          <w:color w:val="auto"/>
          <w:sz w:val="24"/>
          <w:szCs w:val="24"/>
          <w:lang w:val="ru-RU"/>
        </w:rPr>
        <w:t>ИНФОРМАЦИОННАЯ КОТИРОВОЧНАЯ КАРТА</w:t>
      </w:r>
    </w:p>
    <w:p w:rsidR="004F45E9" w:rsidRPr="0087381D" w:rsidRDefault="004F45E9" w:rsidP="0087381D"/>
    <w:p w:rsidR="004F45E9" w:rsidRPr="006F6448" w:rsidRDefault="004F45E9" w:rsidP="0053461F">
      <w:pPr>
        <w:spacing w:after="0"/>
        <w:rPr>
          <w:rStyle w:val="tendersubject1"/>
          <w:bCs w:val="0"/>
          <w:color w:val="auto"/>
          <w:sz w:val="28"/>
          <w:szCs w:val="28"/>
          <w:u w:val="single"/>
        </w:rPr>
      </w:pPr>
      <w:r>
        <w:t xml:space="preserve">запроса котировок на поставку одного </w:t>
      </w:r>
      <w:r w:rsidRPr="008C6824">
        <w:t xml:space="preserve">широкоформатного сканера KIP 2300 </w:t>
      </w:r>
      <w:r>
        <w:t>с</w:t>
      </w:r>
      <w:r w:rsidRPr="008C6824">
        <w:t xml:space="preserve"> опц</w:t>
      </w:r>
      <w:r>
        <w:t>ией</w:t>
      </w:r>
      <w:r w:rsidRPr="008C6824">
        <w:t>, программн</w:t>
      </w:r>
      <w:r>
        <w:t xml:space="preserve">ым </w:t>
      </w:r>
      <w:r w:rsidRPr="008C6824">
        <w:t>обеспечен</w:t>
      </w:r>
      <w:r>
        <w:t xml:space="preserve">ием, </w:t>
      </w:r>
      <w:r w:rsidRPr="008C6824">
        <w:t xml:space="preserve"> шнур</w:t>
      </w:r>
      <w:r>
        <w:t>ом</w:t>
      </w:r>
      <w:r w:rsidRPr="008C6824">
        <w:t xml:space="preserve"> питания для нужд ОАО «ГСКБ «Алмаз-Антей»</w:t>
      </w:r>
    </w:p>
    <w:tbl>
      <w:tblPr>
        <w:tblpPr w:leftFromText="180" w:rightFromText="180" w:vertAnchor="text" w:horzAnchor="margin" w:tblpXSpec="center" w:tblpY="32"/>
        <w:tblW w:w="10314" w:type="dxa"/>
        <w:tblLayout w:type="fixed"/>
        <w:tblLook w:val="00A0"/>
      </w:tblPr>
      <w:tblGrid>
        <w:gridCol w:w="601"/>
        <w:gridCol w:w="2909"/>
        <w:gridCol w:w="6804"/>
      </w:tblGrid>
      <w:tr w:rsidR="004F45E9" w:rsidRPr="006F6448" w:rsidTr="004C619B">
        <w:trPr>
          <w:trHeight w:val="316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9" w:rsidRPr="006F6448" w:rsidRDefault="004F45E9" w:rsidP="0053461F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b/>
                <w:sz w:val="20"/>
                <w:szCs w:val="20"/>
              </w:rPr>
            </w:pPr>
            <w:bookmarkStart w:id="0" w:name="OLE_LINK116"/>
            <w:r w:rsidRPr="006F6448">
              <w:rPr>
                <w:b/>
                <w:sz w:val="20"/>
                <w:szCs w:val="20"/>
              </w:rPr>
              <w:t>№</w:t>
            </w:r>
          </w:p>
          <w:p w:rsidR="004F45E9" w:rsidRPr="006F6448" w:rsidRDefault="004F45E9" w:rsidP="0053461F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sz w:val="20"/>
                <w:szCs w:val="20"/>
              </w:rPr>
            </w:pPr>
            <w:r w:rsidRPr="006F6448">
              <w:rPr>
                <w:b/>
                <w:sz w:val="20"/>
                <w:szCs w:val="20"/>
              </w:rPr>
              <w:t>пункта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9" w:rsidRPr="006F6448" w:rsidRDefault="004F45E9" w:rsidP="0053461F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sz w:val="20"/>
                <w:szCs w:val="20"/>
              </w:rPr>
            </w:pPr>
            <w:r w:rsidRPr="006F6448"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9" w:rsidRPr="006F6448" w:rsidRDefault="004F45E9" w:rsidP="0053461F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sz w:val="20"/>
                <w:szCs w:val="20"/>
              </w:rPr>
            </w:pPr>
            <w:r w:rsidRPr="006F6448">
              <w:rPr>
                <w:b/>
                <w:sz w:val="20"/>
                <w:szCs w:val="20"/>
              </w:rPr>
              <w:t>Информация</w:t>
            </w:r>
          </w:p>
        </w:tc>
      </w:tr>
      <w:tr w:rsidR="004F45E9" w:rsidRPr="006F6448" w:rsidTr="004C619B">
        <w:trPr>
          <w:trHeight w:val="111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E9" w:rsidRPr="006F6448" w:rsidRDefault="004F45E9" w:rsidP="0053461F">
            <w:pPr>
              <w:spacing w:after="0"/>
              <w:jc w:val="center"/>
              <w:rPr>
                <w:b/>
              </w:rPr>
            </w:pPr>
            <w:r w:rsidRPr="006F6448">
              <w:rPr>
                <w:b/>
              </w:rPr>
              <w:t>1.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E9" w:rsidRPr="006F6448" w:rsidRDefault="004F45E9" w:rsidP="0053461F">
            <w:pPr>
              <w:keepNext/>
              <w:keepLines/>
              <w:widowControl w:val="0"/>
              <w:suppressLineNumbers/>
              <w:suppressAutoHyphens/>
              <w:spacing w:after="0"/>
            </w:pPr>
            <w:r w:rsidRPr="006F6448">
              <w:t xml:space="preserve">Наименование Заказчика, контактная информация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E9" w:rsidRPr="00A074E9" w:rsidRDefault="004F45E9" w:rsidP="0053461F">
            <w:pPr>
              <w:spacing w:after="0"/>
              <w:jc w:val="left"/>
            </w:pPr>
            <w:r w:rsidRPr="00A074E9">
              <w:t>Заказчик:  ОАО «ГСКБ «Алмаз-Антей»</w:t>
            </w:r>
          </w:p>
          <w:p w:rsidR="004F45E9" w:rsidRPr="00A074E9" w:rsidRDefault="004F45E9" w:rsidP="0053461F">
            <w:pPr>
              <w:spacing w:after="0"/>
              <w:jc w:val="left"/>
            </w:pPr>
            <w:r w:rsidRPr="00A074E9">
              <w:t>Контактное лицо: Бердыкина В.В.</w:t>
            </w:r>
          </w:p>
          <w:p w:rsidR="004F45E9" w:rsidRPr="00A074E9" w:rsidRDefault="004F45E9" w:rsidP="0053461F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</w:pPr>
            <w:r w:rsidRPr="00A074E9">
              <w:t>Номер контактного телефона: +7 (499) 654-05-70</w:t>
            </w:r>
          </w:p>
          <w:p w:rsidR="004F45E9" w:rsidRPr="0070456E" w:rsidRDefault="004F45E9" w:rsidP="0053461F">
            <w:pPr>
              <w:keepNext/>
              <w:keepLines/>
              <w:widowControl w:val="0"/>
              <w:suppressLineNumbers/>
              <w:suppressAutoHyphens/>
              <w:spacing w:after="0"/>
              <w:jc w:val="left"/>
            </w:pPr>
            <w:r w:rsidRPr="00A074E9">
              <w:t xml:space="preserve">Адрес электронной почты: </w:t>
            </w:r>
            <w:r>
              <w:t>а</w:t>
            </w:r>
            <w:r w:rsidRPr="00A074E9">
              <w:rPr>
                <w:lang w:val="en-US"/>
              </w:rPr>
              <w:t>lmaz</w:t>
            </w:r>
            <w:r w:rsidRPr="00A074E9">
              <w:t>_</w:t>
            </w:r>
            <w:r w:rsidRPr="00A074E9">
              <w:rPr>
                <w:lang w:val="en-US"/>
              </w:rPr>
              <w:t>zakupki</w:t>
            </w:r>
            <w:r w:rsidRPr="00A074E9">
              <w:t>@</w:t>
            </w:r>
            <w:r w:rsidRPr="00A074E9">
              <w:rPr>
                <w:lang w:val="en-US"/>
              </w:rPr>
              <w:t>mail</w:t>
            </w:r>
            <w:r w:rsidRPr="00A074E9">
              <w:t>.</w:t>
            </w:r>
            <w:r w:rsidRPr="00A074E9">
              <w:rPr>
                <w:lang w:val="en-US"/>
              </w:rPr>
              <w:t>ru</w:t>
            </w:r>
          </w:p>
        </w:tc>
      </w:tr>
      <w:tr w:rsidR="004F45E9" w:rsidRPr="006F6448" w:rsidTr="00A074E9">
        <w:trPr>
          <w:trHeight w:val="85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E9" w:rsidRPr="007B5644" w:rsidRDefault="004F45E9" w:rsidP="0053461F">
            <w:pPr>
              <w:pStyle w:val="Heading3"/>
              <w:keepNext w:val="0"/>
              <w:spacing w:befor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  <w:r w:rsidRPr="007B5644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E9" w:rsidRPr="006F6448" w:rsidRDefault="004F45E9" w:rsidP="0053461F">
            <w:pPr>
              <w:spacing w:after="0"/>
            </w:pPr>
            <w:r w:rsidRPr="006F6448">
              <w:t xml:space="preserve">Предмет </w:t>
            </w:r>
            <w:r>
              <w:t xml:space="preserve">договора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E9" w:rsidRPr="006F6448" w:rsidRDefault="004F45E9" w:rsidP="0053461F">
            <w:pPr>
              <w:spacing w:after="0"/>
            </w:pPr>
            <w:r>
              <w:t xml:space="preserve">Поставка одного </w:t>
            </w:r>
            <w:r w:rsidRPr="008C6824">
              <w:t xml:space="preserve">широкоформатного сканера KIP 2300 </w:t>
            </w:r>
            <w:r>
              <w:t>с</w:t>
            </w:r>
            <w:r w:rsidRPr="008C6824">
              <w:t xml:space="preserve"> опц</w:t>
            </w:r>
            <w:r>
              <w:t>ией</w:t>
            </w:r>
            <w:r w:rsidRPr="008C6824">
              <w:t>, программн</w:t>
            </w:r>
            <w:r>
              <w:t xml:space="preserve">ым </w:t>
            </w:r>
            <w:r w:rsidRPr="008C6824">
              <w:t>обеспечен</w:t>
            </w:r>
            <w:r>
              <w:t>ием</w:t>
            </w:r>
            <w:r w:rsidRPr="008C6824">
              <w:t>, шнур</w:t>
            </w:r>
            <w:r>
              <w:t>ом</w:t>
            </w:r>
            <w:r w:rsidRPr="008C6824">
              <w:t xml:space="preserve"> питания для нужд ОАО «ГСКБ «Алмаз-Антей»</w:t>
            </w:r>
          </w:p>
        </w:tc>
      </w:tr>
      <w:tr w:rsidR="004F45E9" w:rsidRPr="006F6448" w:rsidTr="004C619B">
        <w:trPr>
          <w:trHeight w:val="46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E9" w:rsidRPr="007B5644" w:rsidRDefault="004F45E9" w:rsidP="0053461F">
            <w:pPr>
              <w:pStyle w:val="Heading3"/>
              <w:keepNext w:val="0"/>
              <w:spacing w:befor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  <w:r w:rsidRPr="007B5644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E9" w:rsidRPr="006F6448" w:rsidRDefault="004F45E9" w:rsidP="0053461F">
            <w:pPr>
              <w:keepNext/>
              <w:keepLines/>
              <w:widowControl w:val="0"/>
              <w:suppressLineNumbers/>
              <w:suppressAutoHyphens/>
              <w:spacing w:after="0"/>
            </w:pPr>
            <w:r w:rsidRPr="00D8706C">
              <w:t xml:space="preserve">Начальная (максимальная) цена </w:t>
            </w:r>
            <w:r>
              <w:t>договора</w:t>
            </w:r>
            <w:r w:rsidRPr="00D8706C"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E9" w:rsidRDefault="004F45E9" w:rsidP="00A074E9">
            <w:pPr>
              <w:spacing w:after="0"/>
            </w:pPr>
            <w:r>
              <w:t xml:space="preserve">758 110 (семьсот пятьдесят восемь тысяч сто одиннадцать) рублей  00 копеек </w:t>
            </w:r>
          </w:p>
          <w:p w:rsidR="004F45E9" w:rsidRPr="006F6448" w:rsidRDefault="004F45E9" w:rsidP="00A074E9">
            <w:pPr>
              <w:spacing w:after="0"/>
            </w:pPr>
            <w:r w:rsidRPr="00133554">
              <w:t>Начальная (максимальная) цена договора включает в себя стоимость оборудования, доставку, а также все налоги, сборы и другие обязательные платежи.</w:t>
            </w:r>
          </w:p>
        </w:tc>
      </w:tr>
      <w:tr w:rsidR="004F45E9" w:rsidRPr="00F54BC7" w:rsidTr="004C619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E9" w:rsidRPr="007B5644" w:rsidRDefault="004F45E9" w:rsidP="0053461F">
            <w:pPr>
              <w:pStyle w:val="Heading3"/>
              <w:keepNext w:val="0"/>
              <w:spacing w:befor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  <w:r w:rsidRPr="007B5644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E9" w:rsidRPr="006F6448" w:rsidRDefault="004F45E9" w:rsidP="0053461F">
            <w:pPr>
              <w:spacing w:after="0"/>
            </w:pPr>
            <w:r w:rsidRPr="006F6448">
              <w:t xml:space="preserve">Наименование, характеристики и количество поставляемых товаров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E9" w:rsidRPr="007D298F" w:rsidRDefault="004F45E9" w:rsidP="00B30546">
            <w:pPr>
              <w:spacing w:after="0"/>
            </w:pPr>
            <w:r>
              <w:t>В соответствии с Техническим заданием</w:t>
            </w:r>
          </w:p>
        </w:tc>
      </w:tr>
      <w:tr w:rsidR="004F45E9" w:rsidRPr="006F6448" w:rsidTr="00A074E9">
        <w:trPr>
          <w:trHeight w:val="5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E9" w:rsidRPr="007B5644" w:rsidRDefault="004F45E9" w:rsidP="0053461F">
            <w:pPr>
              <w:pStyle w:val="Heading3"/>
              <w:keepNext w:val="0"/>
              <w:spacing w:befor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bookmarkStart w:id="1" w:name="_Ref166311380" w:colFirst="0" w:colLast="0"/>
            <w:r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  <w:r w:rsidRPr="007B5644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E9" w:rsidRPr="006F6448" w:rsidRDefault="004F45E9" w:rsidP="0053461F">
            <w:pPr>
              <w:keepNext/>
              <w:keepLines/>
              <w:widowControl w:val="0"/>
              <w:suppressLineNumbers/>
              <w:suppressAutoHyphens/>
              <w:spacing w:after="0"/>
            </w:pPr>
            <w:r w:rsidRPr="006F6448">
              <w:t>Место доставки поставляемых товаров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E9" w:rsidRPr="00DC69AD" w:rsidRDefault="004F45E9" w:rsidP="0053461F">
            <w:pPr>
              <w:spacing w:after="0"/>
              <w:rPr>
                <w:bCs/>
              </w:rPr>
            </w:pPr>
            <w:r w:rsidRPr="00E819B6">
              <w:t xml:space="preserve">Россия, </w:t>
            </w:r>
            <w:smartTag w:uri="urn:schemas-microsoft-com:office:smarttags" w:element="metricconverter">
              <w:smartTagPr>
                <w:attr w:name="ProductID" w:val="125190, г"/>
              </w:smartTagPr>
              <w:r w:rsidRPr="00E819B6">
                <w:t>125190, г</w:t>
              </w:r>
            </w:smartTag>
            <w:r w:rsidRPr="00E819B6">
              <w:t>. Москва</w:t>
            </w:r>
            <w:r>
              <w:t>, Ленинградский проспект, д. 80</w:t>
            </w:r>
            <w:r w:rsidRPr="00E819B6">
              <w:t>, корп.16</w:t>
            </w:r>
          </w:p>
        </w:tc>
      </w:tr>
      <w:bookmarkEnd w:id="1"/>
      <w:tr w:rsidR="004F45E9" w:rsidRPr="006F6448" w:rsidTr="004C619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E9" w:rsidRPr="007B5644" w:rsidRDefault="004F45E9" w:rsidP="0053461F">
            <w:pPr>
              <w:pStyle w:val="Heading3"/>
              <w:keepNext w:val="0"/>
              <w:spacing w:befor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  <w:r w:rsidRPr="007B5644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E9" w:rsidRPr="006F6448" w:rsidRDefault="004F45E9" w:rsidP="0053461F">
            <w:pPr>
              <w:keepLines/>
              <w:widowControl w:val="0"/>
              <w:suppressLineNumbers/>
              <w:suppressAutoHyphens/>
              <w:spacing w:after="0"/>
            </w:pPr>
            <w:r w:rsidRPr="006F6448">
              <w:t>Срок поставк</w:t>
            </w:r>
            <w:r>
              <w:t>и</w:t>
            </w:r>
            <w:r w:rsidRPr="006F6448">
              <w:t xml:space="preserve"> товара</w:t>
            </w:r>
            <w: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E9" w:rsidRPr="00DC69AD" w:rsidRDefault="004F45E9" w:rsidP="00A074E9">
            <w:pPr>
              <w:spacing w:after="0"/>
              <w:rPr>
                <w:snapToGrid w:val="0"/>
              </w:rPr>
            </w:pPr>
            <w:r>
              <w:t>2 недели с даты заключения договора</w:t>
            </w:r>
          </w:p>
        </w:tc>
      </w:tr>
      <w:tr w:rsidR="004F45E9" w:rsidRPr="006F6448" w:rsidTr="00A074E9">
        <w:trPr>
          <w:trHeight w:val="60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E9" w:rsidRPr="006F6448" w:rsidRDefault="004F45E9" w:rsidP="0053461F">
            <w:pPr>
              <w:spacing w:after="0"/>
              <w:jc w:val="center"/>
              <w:rPr>
                <w:b/>
              </w:rPr>
            </w:pPr>
            <w:bookmarkStart w:id="2" w:name="_Ref166312013" w:colFirst="0" w:colLast="0"/>
            <w:r>
              <w:rPr>
                <w:b/>
              </w:rPr>
              <w:t>7</w:t>
            </w:r>
            <w:r w:rsidRPr="006F6448">
              <w:rPr>
                <w:b/>
              </w:rPr>
              <w:t>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E9" w:rsidRPr="006F6448" w:rsidRDefault="004F45E9" w:rsidP="0053461F">
            <w:pPr>
              <w:spacing w:after="0"/>
              <w:jc w:val="left"/>
            </w:pPr>
            <w:r w:rsidRPr="006F6448">
              <w:t xml:space="preserve">Сроки и условия оплаты поставок товаров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E9" w:rsidRPr="00DC69AD" w:rsidRDefault="004F45E9" w:rsidP="008C68A7">
            <w:pPr>
              <w:spacing w:after="0"/>
            </w:pPr>
            <w:r w:rsidRPr="00D8706C">
              <w:t>В соответствии с проектом договора</w:t>
            </w:r>
          </w:p>
        </w:tc>
      </w:tr>
      <w:bookmarkEnd w:id="2"/>
      <w:tr w:rsidR="004F45E9" w:rsidRPr="006F6448" w:rsidTr="004C619B">
        <w:trPr>
          <w:trHeight w:val="4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E9" w:rsidRPr="006F6448" w:rsidRDefault="004F45E9" w:rsidP="0053461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6F6448">
              <w:rPr>
                <w:b/>
              </w:rPr>
              <w:t>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E9" w:rsidRPr="006F6448" w:rsidRDefault="004F45E9" w:rsidP="0053461F">
            <w:pPr>
              <w:spacing w:after="0"/>
              <w:jc w:val="left"/>
            </w:pPr>
            <w:r>
              <w:t>Срок заключения договора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E9" w:rsidRPr="00DC69AD" w:rsidRDefault="004F45E9" w:rsidP="0053461F">
            <w:pPr>
              <w:spacing w:after="0"/>
            </w:pPr>
            <w:r>
              <w:t xml:space="preserve">Не </w:t>
            </w:r>
            <w:r w:rsidRPr="00065642">
              <w:t xml:space="preserve">позднее десяти рабочих дней со дня размещения протокола оценки и сопоставления заявок на участие в </w:t>
            </w:r>
            <w:r>
              <w:t xml:space="preserve">запросе котировок </w:t>
            </w:r>
            <w:r w:rsidRPr="00065642">
              <w:t>на официальном сайте Заказчика.</w:t>
            </w:r>
          </w:p>
        </w:tc>
      </w:tr>
    </w:tbl>
    <w:bookmarkEnd w:id="0"/>
    <w:p w:rsidR="004F45E9" w:rsidRPr="006F6448" w:rsidRDefault="004F45E9" w:rsidP="0053461F">
      <w:pPr>
        <w:spacing w:after="0"/>
        <w:ind w:firstLine="12"/>
      </w:pPr>
      <w:r w:rsidRPr="006F6448">
        <w:t>Мониторинг рынка цен по типам, видам и номенклатуре товаров, работ и услуг проведен.</w:t>
      </w:r>
    </w:p>
    <w:p w:rsidR="004F45E9" w:rsidRDefault="004F45E9" w:rsidP="0053461F">
      <w:pPr>
        <w:suppressLineNumbers/>
        <w:suppressAutoHyphens/>
        <w:spacing w:after="0"/>
        <w:rPr>
          <w:b/>
          <w:sz w:val="2"/>
          <w:szCs w:val="2"/>
        </w:rPr>
      </w:pPr>
    </w:p>
    <w:p w:rsidR="004F45E9" w:rsidRDefault="004F45E9" w:rsidP="0053461F">
      <w:pPr>
        <w:suppressLineNumbers/>
        <w:suppressAutoHyphens/>
        <w:spacing w:after="0"/>
        <w:rPr>
          <w:b/>
          <w:sz w:val="2"/>
          <w:szCs w:val="2"/>
        </w:rPr>
      </w:pPr>
    </w:p>
    <w:p w:rsidR="004F45E9" w:rsidRDefault="004F45E9" w:rsidP="0053461F">
      <w:pPr>
        <w:suppressLineNumbers/>
        <w:suppressAutoHyphens/>
        <w:spacing w:after="0"/>
        <w:rPr>
          <w:b/>
          <w:sz w:val="2"/>
          <w:szCs w:val="2"/>
        </w:rPr>
      </w:pPr>
    </w:p>
    <w:p w:rsidR="004F45E9" w:rsidRDefault="004F45E9" w:rsidP="0053461F">
      <w:pPr>
        <w:suppressLineNumbers/>
        <w:suppressAutoHyphens/>
        <w:spacing w:after="0"/>
        <w:rPr>
          <w:b/>
          <w:sz w:val="2"/>
          <w:szCs w:val="2"/>
        </w:rPr>
      </w:pPr>
    </w:p>
    <w:p w:rsidR="004F45E9" w:rsidRDefault="004F45E9" w:rsidP="0053461F">
      <w:pPr>
        <w:suppressLineNumbers/>
        <w:suppressAutoHyphens/>
        <w:spacing w:after="0"/>
        <w:rPr>
          <w:b/>
          <w:sz w:val="2"/>
          <w:szCs w:val="2"/>
        </w:rPr>
      </w:pPr>
    </w:p>
    <w:p w:rsidR="004F45E9" w:rsidRDefault="004F45E9" w:rsidP="0053461F">
      <w:pPr>
        <w:suppressLineNumbers/>
        <w:suppressAutoHyphens/>
        <w:spacing w:after="0"/>
        <w:rPr>
          <w:b/>
          <w:sz w:val="2"/>
          <w:szCs w:val="2"/>
        </w:rPr>
      </w:pPr>
    </w:p>
    <w:p w:rsidR="004F45E9" w:rsidRDefault="004F45E9" w:rsidP="0053461F">
      <w:pPr>
        <w:suppressLineNumbers/>
        <w:suppressAutoHyphens/>
        <w:spacing w:after="0"/>
        <w:rPr>
          <w:b/>
        </w:rPr>
      </w:pPr>
    </w:p>
    <w:p w:rsidR="004F45E9" w:rsidRDefault="004F45E9" w:rsidP="0053461F">
      <w:pPr>
        <w:suppressLineNumbers/>
        <w:suppressAutoHyphens/>
        <w:spacing w:after="0"/>
        <w:rPr>
          <w:b/>
          <w:sz w:val="2"/>
          <w:szCs w:val="2"/>
        </w:rPr>
      </w:pPr>
    </w:p>
    <w:p w:rsidR="004F45E9" w:rsidRDefault="004F45E9" w:rsidP="0053461F">
      <w:pPr>
        <w:suppressLineNumbers/>
        <w:suppressAutoHyphens/>
        <w:spacing w:after="0"/>
        <w:rPr>
          <w:b/>
          <w:sz w:val="2"/>
          <w:szCs w:val="2"/>
        </w:rPr>
      </w:pPr>
    </w:p>
    <w:p w:rsidR="004F45E9" w:rsidRPr="00130654" w:rsidRDefault="004F45E9" w:rsidP="0053461F">
      <w:pPr>
        <w:suppressLineNumbers/>
        <w:suppressAutoHyphens/>
        <w:spacing w:after="0"/>
        <w:rPr>
          <w:b/>
          <w:sz w:val="2"/>
          <w:szCs w:val="2"/>
        </w:rPr>
      </w:pPr>
    </w:p>
    <w:p w:rsidR="004F45E9" w:rsidRDefault="004F45E9" w:rsidP="0053461F">
      <w:pPr>
        <w:suppressLineNumbers/>
        <w:suppressAutoHyphens/>
        <w:spacing w:after="0"/>
        <w:contextualSpacing/>
        <w:rPr>
          <w:b/>
        </w:rPr>
      </w:pPr>
    </w:p>
    <w:sectPr w:rsidR="004F45E9" w:rsidSect="004C619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DF2"/>
    <w:multiLevelType w:val="multilevel"/>
    <w:tmpl w:val="F040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72585"/>
    <w:multiLevelType w:val="multilevel"/>
    <w:tmpl w:val="3FFAE3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0395034"/>
    <w:multiLevelType w:val="multilevel"/>
    <w:tmpl w:val="9446A66A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/>
        <w:sz w:val="26"/>
        <w:szCs w:val="26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  <w:sz w:val="26"/>
        <w:szCs w:val="26"/>
      </w:rPr>
    </w:lvl>
    <w:lvl w:ilvl="5">
      <w:start w:val="1"/>
      <w:numFmt w:val="decimal"/>
      <w:pStyle w:val="Heading6"/>
      <w:lvlText w:val="%5.%6.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F68"/>
    <w:rsid w:val="00050E87"/>
    <w:rsid w:val="00055ADC"/>
    <w:rsid w:val="00065642"/>
    <w:rsid w:val="00095E6E"/>
    <w:rsid w:val="000B2263"/>
    <w:rsid w:val="000C676B"/>
    <w:rsid w:val="00130654"/>
    <w:rsid w:val="00133554"/>
    <w:rsid w:val="00141685"/>
    <w:rsid w:val="00142D5D"/>
    <w:rsid w:val="00147E20"/>
    <w:rsid w:val="001A7B11"/>
    <w:rsid w:val="001D4ADE"/>
    <w:rsid w:val="00216064"/>
    <w:rsid w:val="00236C50"/>
    <w:rsid w:val="00241231"/>
    <w:rsid w:val="00247A2D"/>
    <w:rsid w:val="002553DA"/>
    <w:rsid w:val="002A063A"/>
    <w:rsid w:val="002A5797"/>
    <w:rsid w:val="002F13CC"/>
    <w:rsid w:val="00300AD5"/>
    <w:rsid w:val="00350697"/>
    <w:rsid w:val="0037181C"/>
    <w:rsid w:val="004022B0"/>
    <w:rsid w:val="00440915"/>
    <w:rsid w:val="00464D97"/>
    <w:rsid w:val="00474A50"/>
    <w:rsid w:val="004A0FC9"/>
    <w:rsid w:val="004C619B"/>
    <w:rsid w:val="004F45E9"/>
    <w:rsid w:val="004F559B"/>
    <w:rsid w:val="0050065C"/>
    <w:rsid w:val="00511739"/>
    <w:rsid w:val="00514AAE"/>
    <w:rsid w:val="00526805"/>
    <w:rsid w:val="0053461F"/>
    <w:rsid w:val="00544DCF"/>
    <w:rsid w:val="00563D40"/>
    <w:rsid w:val="005870E6"/>
    <w:rsid w:val="005B0B2C"/>
    <w:rsid w:val="005D56FB"/>
    <w:rsid w:val="00603781"/>
    <w:rsid w:val="006A7485"/>
    <w:rsid w:val="006B7B98"/>
    <w:rsid w:val="006D3F68"/>
    <w:rsid w:val="006F6448"/>
    <w:rsid w:val="0070456E"/>
    <w:rsid w:val="00704E12"/>
    <w:rsid w:val="0071437C"/>
    <w:rsid w:val="00745D7A"/>
    <w:rsid w:val="00755306"/>
    <w:rsid w:val="0077585E"/>
    <w:rsid w:val="007B5644"/>
    <w:rsid w:val="007C0A62"/>
    <w:rsid w:val="007D298F"/>
    <w:rsid w:val="007F596D"/>
    <w:rsid w:val="00857970"/>
    <w:rsid w:val="0087381D"/>
    <w:rsid w:val="008A61C5"/>
    <w:rsid w:val="008A6E1F"/>
    <w:rsid w:val="008C6824"/>
    <w:rsid w:val="008C68A7"/>
    <w:rsid w:val="008D0D1A"/>
    <w:rsid w:val="008F2F90"/>
    <w:rsid w:val="009109F5"/>
    <w:rsid w:val="00970B40"/>
    <w:rsid w:val="00990374"/>
    <w:rsid w:val="009C18D0"/>
    <w:rsid w:val="00A00541"/>
    <w:rsid w:val="00A074E9"/>
    <w:rsid w:val="00A237C8"/>
    <w:rsid w:val="00A36599"/>
    <w:rsid w:val="00A47E0E"/>
    <w:rsid w:val="00A66D79"/>
    <w:rsid w:val="00A66DB8"/>
    <w:rsid w:val="00AC17D0"/>
    <w:rsid w:val="00AF11A5"/>
    <w:rsid w:val="00B30546"/>
    <w:rsid w:val="00B9653D"/>
    <w:rsid w:val="00BA0CA9"/>
    <w:rsid w:val="00C2446D"/>
    <w:rsid w:val="00C32A77"/>
    <w:rsid w:val="00C565E9"/>
    <w:rsid w:val="00C647ED"/>
    <w:rsid w:val="00C65A9F"/>
    <w:rsid w:val="00CD69CE"/>
    <w:rsid w:val="00CF362A"/>
    <w:rsid w:val="00D13DE6"/>
    <w:rsid w:val="00D8706C"/>
    <w:rsid w:val="00D935DC"/>
    <w:rsid w:val="00DC69AD"/>
    <w:rsid w:val="00DC6B9E"/>
    <w:rsid w:val="00DF51B3"/>
    <w:rsid w:val="00E127BC"/>
    <w:rsid w:val="00E21CE2"/>
    <w:rsid w:val="00E47B3A"/>
    <w:rsid w:val="00E67A52"/>
    <w:rsid w:val="00E819B6"/>
    <w:rsid w:val="00E972C5"/>
    <w:rsid w:val="00EE7E26"/>
    <w:rsid w:val="00F02EE3"/>
    <w:rsid w:val="00F50DA9"/>
    <w:rsid w:val="00F54BC7"/>
    <w:rsid w:val="00F577BC"/>
    <w:rsid w:val="00F57FB6"/>
    <w:rsid w:val="00F86B83"/>
    <w:rsid w:val="00F9535B"/>
    <w:rsid w:val="00FB36C1"/>
    <w:rsid w:val="00FE5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D3F68"/>
    <w:pPr>
      <w:spacing w:after="60"/>
      <w:jc w:val="both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 Договора,&quot;Алмаз&quot;"/>
    <w:basedOn w:val="Normal"/>
    <w:next w:val="Normal"/>
    <w:link w:val="Heading1Char"/>
    <w:uiPriority w:val="99"/>
    <w:qFormat/>
    <w:rsid w:val="006D3F68"/>
    <w:pPr>
      <w:keepNext/>
      <w:numPr>
        <w:numId w:val="1"/>
      </w:numPr>
      <w:spacing w:before="240"/>
      <w:jc w:val="center"/>
      <w:outlineLvl w:val="0"/>
    </w:pPr>
    <w:rPr>
      <w:kern w:val="28"/>
      <w:sz w:val="36"/>
      <w:szCs w:val="20"/>
    </w:rPr>
  </w:style>
  <w:style w:type="paragraph" w:styleId="Heading2">
    <w:name w:val="heading 2"/>
    <w:aliases w:val="H2"/>
    <w:basedOn w:val="Normal"/>
    <w:next w:val="Normal"/>
    <w:link w:val="Heading2Char"/>
    <w:uiPriority w:val="99"/>
    <w:qFormat/>
    <w:rsid w:val="006D3F68"/>
    <w:pPr>
      <w:keepNext/>
      <w:numPr>
        <w:ilvl w:val="1"/>
        <w:numId w:val="1"/>
      </w:numPr>
      <w:jc w:val="center"/>
      <w:outlineLvl w:val="1"/>
    </w:pPr>
    <w:rPr>
      <w:sz w:val="3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D3F6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D3F68"/>
    <w:pPr>
      <w:keepNext/>
      <w:numPr>
        <w:ilvl w:val="3"/>
        <w:numId w:val="1"/>
      </w:numPr>
      <w:spacing w:before="240"/>
      <w:outlineLvl w:val="3"/>
    </w:pPr>
    <w:rPr>
      <w:rFonts w:ascii="Arial" w:hAnsi="Arial"/>
      <w:szCs w:val="20"/>
    </w:rPr>
  </w:style>
  <w:style w:type="paragraph" w:styleId="Heading6">
    <w:name w:val="heading 6"/>
    <w:aliases w:val="H6"/>
    <w:basedOn w:val="Normal"/>
    <w:next w:val="Normal"/>
    <w:link w:val="Heading6Char"/>
    <w:uiPriority w:val="99"/>
    <w:qFormat/>
    <w:rsid w:val="006D3F68"/>
    <w:pPr>
      <w:numPr>
        <w:ilvl w:val="5"/>
        <w:numId w:val="1"/>
      </w:numPr>
      <w:spacing w:before="24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D3F68"/>
    <w:pPr>
      <w:numPr>
        <w:ilvl w:val="6"/>
        <w:numId w:val="1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D3F68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aliases w:val="Заголовок 90"/>
    <w:basedOn w:val="Normal"/>
    <w:next w:val="Normal"/>
    <w:link w:val="Heading9Char"/>
    <w:uiPriority w:val="99"/>
    <w:qFormat/>
    <w:rsid w:val="006D3F68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 Header1 Char,H1 Char,Заголовок 1 Знак2 Знак Char,Заголовок 1 Знак1 Знак Знак Char,Заголовок 1 Знак Знак Знак Знак Char,Заголовок 1 Знак Знак1 Знак Знак Char,Заголовок 1 Знак Знак2 Знак Char,Заголовок 1 Знак1 Знак1 Char"/>
    <w:basedOn w:val="DefaultParagraphFont"/>
    <w:link w:val="Heading1"/>
    <w:uiPriority w:val="99"/>
    <w:locked/>
    <w:rsid w:val="006D3F68"/>
    <w:rPr>
      <w:rFonts w:ascii="Times New Roman" w:hAnsi="Times New Roman" w:cs="Times New Roman"/>
      <w:kern w:val="28"/>
      <w:sz w:val="20"/>
      <w:szCs w:val="20"/>
      <w:lang w:eastAsia="ru-RU"/>
    </w:rPr>
  </w:style>
  <w:style w:type="character" w:customStyle="1" w:styleId="Heading2Char">
    <w:name w:val="Heading 2 Char"/>
    <w:aliases w:val="H2 Char"/>
    <w:basedOn w:val="DefaultParagraphFont"/>
    <w:link w:val="Heading2"/>
    <w:uiPriority w:val="99"/>
    <w:locked/>
    <w:rsid w:val="006D3F6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D3F68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D3F68"/>
    <w:rPr>
      <w:rFonts w:ascii="Arial" w:hAnsi="Arial" w:cs="Times New Roman"/>
      <w:sz w:val="20"/>
      <w:szCs w:val="20"/>
      <w:lang w:eastAsia="ru-RU"/>
    </w:rPr>
  </w:style>
  <w:style w:type="character" w:customStyle="1" w:styleId="Heading6Char">
    <w:name w:val="Heading 6 Char"/>
    <w:aliases w:val="H6 Char"/>
    <w:basedOn w:val="DefaultParagraphFont"/>
    <w:link w:val="Heading6"/>
    <w:uiPriority w:val="99"/>
    <w:locked/>
    <w:rsid w:val="006D3F68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D3F68"/>
    <w:rPr>
      <w:rFonts w:ascii="Arial" w:hAnsi="Arial" w:cs="Times New Roman"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D3F68"/>
    <w:rPr>
      <w:rFonts w:ascii="Arial" w:hAnsi="Arial" w:cs="Times New Roman"/>
      <w:i/>
      <w:sz w:val="20"/>
      <w:szCs w:val="20"/>
      <w:lang w:eastAsia="ru-RU"/>
    </w:rPr>
  </w:style>
  <w:style w:type="character" w:customStyle="1" w:styleId="Heading9Char">
    <w:name w:val="Heading 9 Char"/>
    <w:aliases w:val="Заголовок 90 Char"/>
    <w:basedOn w:val="DefaultParagraphFont"/>
    <w:link w:val="Heading9"/>
    <w:uiPriority w:val="99"/>
    <w:locked/>
    <w:rsid w:val="006D3F68"/>
    <w:rPr>
      <w:rFonts w:ascii="Arial" w:hAnsi="Arial" w:cs="Times New Roman"/>
      <w:b/>
      <w:i/>
      <w:sz w:val="20"/>
      <w:szCs w:val="20"/>
      <w:lang w:eastAsia="ru-RU"/>
    </w:rPr>
  </w:style>
  <w:style w:type="character" w:customStyle="1" w:styleId="1">
    <w:name w:val="Заголовок 1 Знак"/>
    <w:aliases w:val="Document Header1 Знак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DefaultParagraphFont"/>
    <w:link w:val="Heading1"/>
    <w:uiPriority w:val="99"/>
    <w:locked/>
    <w:rsid w:val="006D3F6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tendersubject1">
    <w:name w:val="tendersubject1"/>
    <w:basedOn w:val="DefaultParagraphFont"/>
    <w:uiPriority w:val="99"/>
    <w:rsid w:val="006D3F68"/>
    <w:rPr>
      <w:rFonts w:ascii="Times New Roman" w:hAnsi="Times New Roman" w:cs="Times New Roman"/>
      <w:b/>
      <w:bCs/>
      <w:color w:val="0000FF"/>
      <w:sz w:val="20"/>
      <w:szCs w:val="20"/>
    </w:rPr>
  </w:style>
  <w:style w:type="character" w:customStyle="1" w:styleId="spanbodyheader11">
    <w:name w:val="span_body_header_11"/>
    <w:basedOn w:val="DefaultParagraphFont"/>
    <w:uiPriority w:val="99"/>
    <w:rsid w:val="006D3F68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6D3F68"/>
    <w:rPr>
      <w:rFonts w:cs="Times New Roman"/>
      <w:color w:val="0000FF"/>
      <w:u w:val="single"/>
    </w:rPr>
  </w:style>
  <w:style w:type="paragraph" w:customStyle="1" w:styleId="a">
    <w:name w:val="Таблицы (моноширинный)"/>
    <w:basedOn w:val="Normal"/>
    <w:next w:val="Normal"/>
    <w:uiPriority w:val="99"/>
    <w:rsid w:val="0053461F"/>
    <w:pPr>
      <w:widowControl w:val="0"/>
      <w:autoSpaceDE w:val="0"/>
      <w:autoSpaceDN w:val="0"/>
      <w:adjustRightInd w:val="0"/>
      <w:spacing w:after="0"/>
    </w:pPr>
    <w:rPr>
      <w:rFonts w:ascii="Courier New" w:hAnsi="Courier New" w:cs="Courier New"/>
    </w:rPr>
  </w:style>
  <w:style w:type="paragraph" w:customStyle="1" w:styleId="10">
    <w:name w:val="заголовок 1"/>
    <w:basedOn w:val="Normal"/>
    <w:next w:val="Normal"/>
    <w:uiPriority w:val="99"/>
    <w:rsid w:val="00A074E9"/>
    <w:pPr>
      <w:keepNext/>
      <w:widowControl w:val="0"/>
      <w:spacing w:after="0"/>
      <w:jc w:val="center"/>
    </w:pPr>
    <w:rPr>
      <w:rFonts w:eastAsia="Calibri"/>
      <w:b/>
      <w:sz w:val="22"/>
      <w:szCs w:val="20"/>
    </w:rPr>
  </w:style>
  <w:style w:type="table" w:styleId="TableGrid">
    <w:name w:val="Table Grid"/>
    <w:basedOn w:val="TableNormal"/>
    <w:uiPriority w:val="99"/>
    <w:locked/>
    <w:rsid w:val="00A074E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85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85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85068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85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5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5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85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06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85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85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5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5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85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85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850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850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850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85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850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850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1850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C8CBCD"/>
                                                                            <w:bottom w:val="none" w:sz="0" w:space="0" w:color="auto"/>
                                                                            <w:right w:val="single" w:sz="6" w:space="0" w:color="C8CBCD"/>
                                                                          </w:divBdr>
                                                                          <w:divsChild>
                                                                            <w:div w:id="731850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850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1850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538</TotalTime>
  <Pages>1</Pages>
  <Words>222</Words>
  <Characters>1270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y.selyaeva</cp:lastModifiedBy>
  <cp:revision>60</cp:revision>
  <cp:lastPrinted>2012-06-29T06:08:00Z</cp:lastPrinted>
  <dcterms:created xsi:type="dcterms:W3CDTF">2011-04-26T14:55:00Z</dcterms:created>
  <dcterms:modified xsi:type="dcterms:W3CDTF">2012-07-23T07:30:00Z</dcterms:modified>
</cp:coreProperties>
</file>